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98304C" w14:textId="5B055ACD" w:rsidR="00971071" w:rsidRPr="0007421A" w:rsidRDefault="0028106E" w:rsidP="00971071">
      <w:pPr>
        <w:spacing w:line="480" w:lineRule="auto"/>
        <w:jc w:val="both"/>
        <w:outlineLvl w:val="0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Additional Files</w:t>
      </w:r>
    </w:p>
    <w:p w14:paraId="7B819757" w14:textId="77777777" w:rsidR="00971071" w:rsidRPr="0007421A" w:rsidRDefault="00971071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07421A">
        <w:rPr>
          <w:rFonts w:ascii="Times New Roman" w:hAnsi="Times New Roman" w:cs="Times New Roman"/>
          <w:color w:val="000000" w:themeColor="text1"/>
        </w:rPr>
        <w:t>Heparinized Chitosan Stabilizes the Bioactivity of BMP-2 and Potentiates the Osteogenic Efficacy of Demineralized Bone Matrix</w:t>
      </w:r>
    </w:p>
    <w:p w14:paraId="3597EC9A" w14:textId="77777777" w:rsidR="00971071" w:rsidRPr="0007421A" w:rsidRDefault="00971071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205C9D80" w14:textId="77777777" w:rsidR="00971071" w:rsidRPr="0007421A" w:rsidRDefault="00971071" w:rsidP="00971071">
      <w:pPr>
        <w:spacing w:line="480" w:lineRule="auto"/>
        <w:jc w:val="both"/>
        <w:rPr>
          <w:rFonts w:ascii="Times New Roman" w:hAnsi="Times New Roman" w:cs="Times New Roman"/>
          <w:i/>
          <w:iCs/>
          <w:color w:val="000000" w:themeColor="text1"/>
        </w:rPr>
      </w:pPr>
      <w:r w:rsidRPr="0007421A">
        <w:rPr>
          <w:rFonts w:ascii="Times New Roman" w:hAnsi="Times New Roman" w:cs="Times New Roman"/>
          <w:i/>
          <w:iCs/>
          <w:color w:val="000000" w:themeColor="text1"/>
        </w:rPr>
        <w:t>Soyon Kim</w:t>
      </w:r>
      <w:r w:rsidRPr="0007421A">
        <w:rPr>
          <w:rFonts w:ascii="Times New Roman" w:eastAsia="Malgun Gothic" w:hAnsi="Times New Roman" w:cs="Times New Roman"/>
          <w:i/>
          <w:iCs/>
          <w:color w:val="000000" w:themeColor="text1"/>
          <w:vertAlign w:val="superscript"/>
        </w:rPr>
        <w:t>1</w:t>
      </w:r>
      <w:r w:rsidRPr="0007421A">
        <w:rPr>
          <w:rFonts w:ascii="Times New Roman" w:hAnsi="Times New Roman" w:cs="Times New Roman"/>
          <w:i/>
          <w:iCs/>
          <w:color w:val="000000" w:themeColor="text1"/>
        </w:rPr>
        <w:t xml:space="preserve">, </w:t>
      </w:r>
      <w:proofErr w:type="spellStart"/>
      <w:r w:rsidRPr="0007421A">
        <w:rPr>
          <w:rFonts w:ascii="Times New Roman" w:hAnsi="Times New Roman" w:cs="Times New Roman"/>
          <w:i/>
          <w:iCs/>
          <w:color w:val="000000" w:themeColor="text1"/>
        </w:rPr>
        <w:t>Jiabing</w:t>
      </w:r>
      <w:proofErr w:type="spellEnd"/>
      <w:r w:rsidRPr="0007421A">
        <w:rPr>
          <w:rFonts w:ascii="Times New Roman" w:hAnsi="Times New Roman" w:cs="Times New Roman"/>
          <w:i/>
          <w:iCs/>
          <w:color w:val="000000" w:themeColor="text1"/>
        </w:rPr>
        <w:t xml:space="preserve"> Fan</w:t>
      </w:r>
      <w:r w:rsidRPr="0007421A">
        <w:rPr>
          <w:rFonts w:ascii="Times New Roman" w:hAnsi="Times New Roman" w:cs="Times New Roman"/>
          <w:i/>
          <w:iCs/>
          <w:color w:val="000000" w:themeColor="text1"/>
          <w:vertAlign w:val="superscript"/>
        </w:rPr>
        <w:t>1</w:t>
      </w:r>
      <w:r w:rsidRPr="0007421A">
        <w:rPr>
          <w:rFonts w:ascii="Times New Roman" w:hAnsi="Times New Roman" w:cs="Times New Roman"/>
          <w:i/>
          <w:iCs/>
          <w:color w:val="000000" w:themeColor="text1"/>
        </w:rPr>
        <w:t>, Chung-Sung Lee</w:t>
      </w:r>
      <w:r w:rsidRPr="0007421A">
        <w:rPr>
          <w:rFonts w:ascii="Times New Roman" w:hAnsi="Times New Roman" w:cs="Times New Roman"/>
          <w:i/>
          <w:iCs/>
          <w:color w:val="000000" w:themeColor="text1"/>
          <w:vertAlign w:val="superscript"/>
        </w:rPr>
        <w:t>1</w:t>
      </w:r>
      <w:r w:rsidRPr="0007421A">
        <w:rPr>
          <w:rFonts w:ascii="Times New Roman" w:hAnsi="Times New Roman" w:cs="Times New Roman"/>
          <w:i/>
          <w:iCs/>
          <w:color w:val="000000" w:themeColor="text1"/>
        </w:rPr>
        <w:t>, Chen Chen</w:t>
      </w:r>
      <w:r w:rsidRPr="0007421A">
        <w:rPr>
          <w:rFonts w:ascii="Times New Roman" w:hAnsi="Times New Roman" w:cs="Times New Roman"/>
          <w:i/>
          <w:iCs/>
          <w:color w:val="000000" w:themeColor="text1"/>
          <w:vertAlign w:val="superscript"/>
        </w:rPr>
        <w:t>1</w:t>
      </w:r>
      <w:r w:rsidRPr="0007421A">
        <w:rPr>
          <w:rFonts w:ascii="Times New Roman" w:hAnsi="Times New Roman" w:cs="Times New Roman"/>
          <w:i/>
          <w:iCs/>
          <w:color w:val="000000" w:themeColor="text1"/>
        </w:rPr>
        <w:t>, Ksenia Bubukina</w:t>
      </w:r>
      <w:r w:rsidRPr="0007421A">
        <w:rPr>
          <w:rFonts w:ascii="Times New Roman" w:hAnsi="Times New Roman" w:cs="Times New Roman"/>
          <w:i/>
          <w:iCs/>
          <w:color w:val="000000" w:themeColor="text1"/>
          <w:vertAlign w:val="superscript"/>
        </w:rPr>
        <w:t>1</w:t>
      </w:r>
      <w:r w:rsidRPr="0007421A">
        <w:rPr>
          <w:rFonts w:ascii="Times New Roman" w:hAnsi="Times New Roman" w:cs="Times New Roman"/>
          <w:i/>
          <w:iCs/>
          <w:color w:val="000000" w:themeColor="text1"/>
        </w:rPr>
        <w:t>, and Min Lee</w:t>
      </w:r>
      <w:r w:rsidRPr="0007421A">
        <w:rPr>
          <w:rFonts w:ascii="Times New Roman" w:eastAsia="Malgun Gothic" w:hAnsi="Times New Roman" w:cs="Times New Roman"/>
          <w:i/>
          <w:iCs/>
          <w:color w:val="000000" w:themeColor="text1"/>
          <w:vertAlign w:val="superscript"/>
        </w:rPr>
        <w:t>1,2</w:t>
      </w:r>
    </w:p>
    <w:p w14:paraId="1C12EAE7" w14:textId="77777777" w:rsidR="00971071" w:rsidRPr="0007421A" w:rsidRDefault="00971071" w:rsidP="00971071">
      <w:pPr>
        <w:spacing w:line="480" w:lineRule="auto"/>
        <w:contextualSpacing/>
        <w:jc w:val="both"/>
        <w:rPr>
          <w:rFonts w:ascii="Times New Roman" w:eastAsia="Malgun Gothic" w:hAnsi="Times New Roman" w:cs="Times New Roman"/>
          <w:color w:val="000000" w:themeColor="text1"/>
          <w:vertAlign w:val="superscript"/>
        </w:rPr>
      </w:pPr>
    </w:p>
    <w:p w14:paraId="1CCA6AA0" w14:textId="77777777" w:rsidR="00971071" w:rsidRPr="0007421A" w:rsidRDefault="00971071" w:rsidP="00971071">
      <w:pPr>
        <w:spacing w:line="480" w:lineRule="auto"/>
        <w:contextualSpacing/>
        <w:jc w:val="both"/>
        <w:rPr>
          <w:rFonts w:ascii="Times New Roman" w:eastAsia="Malgun Gothic" w:hAnsi="Times New Roman" w:cs="Times New Roman"/>
          <w:color w:val="000000" w:themeColor="text1"/>
        </w:rPr>
      </w:pPr>
      <w:r w:rsidRPr="0007421A">
        <w:rPr>
          <w:rFonts w:ascii="Times New Roman" w:eastAsia="Malgun Gothic" w:hAnsi="Times New Roman" w:cs="Times New Roman"/>
          <w:color w:val="000000" w:themeColor="text1"/>
          <w:vertAlign w:val="superscript"/>
        </w:rPr>
        <w:t>1</w:t>
      </w:r>
      <w:r w:rsidRPr="0007421A">
        <w:rPr>
          <w:rFonts w:ascii="Times New Roman" w:eastAsia="Malgun Gothic" w:hAnsi="Times New Roman" w:cs="Times New Roman"/>
          <w:color w:val="000000" w:themeColor="text1"/>
        </w:rPr>
        <w:t>Division of Advanced Prosthodontics, University of California, Los Angeles, USA</w:t>
      </w:r>
    </w:p>
    <w:p w14:paraId="1C693346" w14:textId="77777777" w:rsidR="00971071" w:rsidRPr="0007421A" w:rsidRDefault="00971071" w:rsidP="00971071">
      <w:pPr>
        <w:spacing w:line="480" w:lineRule="auto"/>
        <w:contextualSpacing/>
        <w:jc w:val="both"/>
        <w:rPr>
          <w:rFonts w:ascii="Times New Roman" w:eastAsia="Malgun Gothic" w:hAnsi="Times New Roman" w:cs="Times New Roman"/>
          <w:color w:val="000000" w:themeColor="text1"/>
        </w:rPr>
      </w:pPr>
      <w:r w:rsidRPr="0007421A">
        <w:rPr>
          <w:rFonts w:ascii="Times New Roman" w:eastAsia="Malgun Gothic" w:hAnsi="Times New Roman" w:cs="Times New Roman"/>
          <w:color w:val="000000" w:themeColor="text1"/>
          <w:vertAlign w:val="superscript"/>
        </w:rPr>
        <w:t>2</w:t>
      </w:r>
      <w:r w:rsidRPr="0007421A">
        <w:rPr>
          <w:rFonts w:ascii="Times New Roman" w:eastAsia="Malgun Gothic" w:hAnsi="Times New Roman" w:cs="Times New Roman"/>
          <w:color w:val="000000" w:themeColor="text1"/>
        </w:rPr>
        <w:t>Department of Bioengineering, University of California, Los Angeles, USA</w:t>
      </w:r>
    </w:p>
    <w:p w14:paraId="0AE0D249" w14:textId="77777777" w:rsidR="00971071" w:rsidRPr="0007421A" w:rsidRDefault="00971071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6DEFE36E" w14:textId="77777777" w:rsidR="00971071" w:rsidRPr="0007421A" w:rsidRDefault="00971071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26F4D38C" w14:textId="77777777" w:rsidR="00971071" w:rsidRPr="0007421A" w:rsidRDefault="00971071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19645A95" w14:textId="77777777" w:rsidR="00971071" w:rsidRPr="0007421A" w:rsidRDefault="00971071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07421A">
        <w:rPr>
          <w:rFonts w:ascii="Times New Roman" w:hAnsi="Times New Roman" w:cs="Times New Roman"/>
          <w:color w:val="000000" w:themeColor="text1"/>
        </w:rPr>
        <w:t>*Corresponding author</w:t>
      </w:r>
    </w:p>
    <w:p w14:paraId="39F3CCDD" w14:textId="77777777" w:rsidR="00971071" w:rsidRPr="0007421A" w:rsidRDefault="00971071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07421A">
        <w:rPr>
          <w:rFonts w:ascii="Times New Roman" w:hAnsi="Times New Roman" w:cs="Times New Roman"/>
          <w:color w:val="000000" w:themeColor="text1"/>
        </w:rPr>
        <w:t>Min Lee, PhD</w:t>
      </w:r>
    </w:p>
    <w:p w14:paraId="5906FFBE" w14:textId="77777777" w:rsidR="00971071" w:rsidRPr="0007421A" w:rsidRDefault="00971071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07421A">
        <w:rPr>
          <w:rFonts w:ascii="Times New Roman" w:hAnsi="Times New Roman" w:cs="Times New Roman"/>
          <w:color w:val="000000" w:themeColor="text1"/>
        </w:rPr>
        <w:t>UCLA School of Dentistry</w:t>
      </w:r>
    </w:p>
    <w:p w14:paraId="7C8E0478" w14:textId="77777777" w:rsidR="00971071" w:rsidRPr="0007421A" w:rsidRDefault="00971071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07421A">
        <w:rPr>
          <w:rFonts w:ascii="Times New Roman" w:hAnsi="Times New Roman" w:cs="Times New Roman"/>
          <w:color w:val="000000" w:themeColor="text1"/>
        </w:rPr>
        <w:t>10833 Le Conte Avenue, CHS 23-088F</w:t>
      </w:r>
    </w:p>
    <w:p w14:paraId="6F4E77BC" w14:textId="77777777" w:rsidR="00971071" w:rsidRPr="0007421A" w:rsidRDefault="00971071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07421A">
        <w:rPr>
          <w:rFonts w:ascii="Times New Roman" w:hAnsi="Times New Roman" w:cs="Times New Roman"/>
          <w:color w:val="000000" w:themeColor="text1"/>
        </w:rPr>
        <w:t>Los Angeles, CA 90095-1668</w:t>
      </w:r>
    </w:p>
    <w:p w14:paraId="30546926" w14:textId="77777777" w:rsidR="00971071" w:rsidRPr="0007421A" w:rsidRDefault="00971071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07421A">
        <w:rPr>
          <w:rFonts w:ascii="Times New Roman" w:hAnsi="Times New Roman" w:cs="Times New Roman"/>
          <w:color w:val="000000" w:themeColor="text1"/>
        </w:rPr>
        <w:t>Email: leemin@ucla.edu</w:t>
      </w:r>
    </w:p>
    <w:p w14:paraId="3152A867" w14:textId="77777777" w:rsidR="00971071" w:rsidRPr="0007421A" w:rsidRDefault="00971071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07421A">
        <w:rPr>
          <w:rFonts w:ascii="Times New Roman" w:hAnsi="Times New Roman" w:cs="Times New Roman"/>
          <w:color w:val="000000" w:themeColor="text1"/>
        </w:rPr>
        <w:t>Phone: +1-310-825-6674</w:t>
      </w:r>
    </w:p>
    <w:p w14:paraId="4B1349D7" w14:textId="77777777" w:rsidR="00971071" w:rsidRPr="0007421A" w:rsidRDefault="00971071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07421A">
        <w:rPr>
          <w:rFonts w:ascii="Times New Roman" w:hAnsi="Times New Roman" w:cs="Times New Roman"/>
          <w:color w:val="000000" w:themeColor="text1"/>
        </w:rPr>
        <w:t>Fax: +1-310-825-6345</w:t>
      </w:r>
    </w:p>
    <w:p w14:paraId="3E048F74" w14:textId="77777777" w:rsidR="00971071" w:rsidRPr="0007421A" w:rsidRDefault="00971071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50002085" w14:textId="77777777" w:rsidR="00971071" w:rsidRPr="0007421A" w:rsidRDefault="00971071" w:rsidP="00971071">
      <w:pPr>
        <w:rPr>
          <w:rFonts w:ascii="Times New Roman" w:hAnsi="Times New Roman" w:cs="Times New Roman"/>
          <w:color w:val="000000" w:themeColor="text1"/>
        </w:rPr>
      </w:pPr>
      <w:r w:rsidRPr="0007421A">
        <w:rPr>
          <w:rFonts w:ascii="Times New Roman" w:hAnsi="Times New Roman" w:cs="Times New Roman"/>
          <w:color w:val="000000" w:themeColor="text1"/>
        </w:rPr>
        <w:br w:type="page"/>
      </w:r>
    </w:p>
    <w:p w14:paraId="7BDC3D33" w14:textId="1FEDD732" w:rsidR="00D453C2" w:rsidRDefault="00D453C2" w:rsidP="00D01A3E">
      <w:pPr>
        <w:spacing w:line="480" w:lineRule="auto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026563A6" wp14:editId="6162B19D">
            <wp:extent cx="4089400" cy="2804160"/>
            <wp:effectExtent l="0" t="0" r="0" b="2540"/>
            <wp:docPr id="2" name="Picture 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2.tif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3950" cy="280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99523B" w14:textId="1C2E1660" w:rsidR="00D453C2" w:rsidRPr="00D453C2" w:rsidRDefault="00D453C2" w:rsidP="00971071">
      <w:pPr>
        <w:spacing w:line="480" w:lineRule="auto"/>
        <w:jc w:val="both"/>
        <w:rPr>
          <w:rFonts w:ascii="Times New Roman" w:hAnsi="Times New Roman" w:cs="Times New Roman"/>
          <w:color w:val="FF0000"/>
        </w:rPr>
      </w:pPr>
      <w:r w:rsidRPr="00D453C2">
        <w:rPr>
          <w:rFonts w:ascii="Times New Roman" w:hAnsi="Times New Roman" w:cs="Times New Roman"/>
          <w:color w:val="FF0000"/>
        </w:rPr>
        <w:t>Figure S</w:t>
      </w:r>
      <w:r w:rsidR="00D01A3E">
        <w:rPr>
          <w:rFonts w:ascii="Times New Roman" w:hAnsi="Times New Roman" w:cs="Times New Roman"/>
          <w:color w:val="FF0000"/>
        </w:rPr>
        <w:t>1</w:t>
      </w:r>
      <w:r w:rsidRPr="00D453C2">
        <w:rPr>
          <w:rFonts w:ascii="Times New Roman" w:hAnsi="Times New Roman" w:cs="Times New Roman"/>
          <w:color w:val="FF0000"/>
        </w:rPr>
        <w:t xml:space="preserve">. Relative ALP expression of BMSCs cultured with graded dosages of noggin, BMP-2, and either </w:t>
      </w:r>
      <w:proofErr w:type="spellStart"/>
      <w:r w:rsidRPr="00D453C2">
        <w:rPr>
          <w:rFonts w:ascii="Times New Roman" w:hAnsi="Times New Roman" w:cs="Times New Roman"/>
          <w:color w:val="FF0000"/>
        </w:rPr>
        <w:t>MeGC</w:t>
      </w:r>
      <w:proofErr w:type="spellEnd"/>
      <w:r w:rsidRPr="00D453C2">
        <w:rPr>
          <w:rFonts w:ascii="Times New Roman" w:hAnsi="Times New Roman" w:cs="Times New Roman"/>
          <w:color w:val="FF0000"/>
        </w:rPr>
        <w:t xml:space="preserve"> or Hep-</w:t>
      </w:r>
      <w:proofErr w:type="spellStart"/>
      <w:r w:rsidRPr="00D453C2">
        <w:rPr>
          <w:rFonts w:ascii="Times New Roman" w:hAnsi="Times New Roman" w:cs="Times New Roman"/>
          <w:color w:val="FF0000"/>
        </w:rPr>
        <w:t>MeGC</w:t>
      </w:r>
      <w:proofErr w:type="spellEnd"/>
      <w:r>
        <w:rPr>
          <w:rFonts w:ascii="Times New Roman" w:hAnsi="Times New Roman" w:cs="Times New Roman"/>
          <w:color w:val="FF0000"/>
        </w:rPr>
        <w:t xml:space="preserve"> (corresponding to Figure 3a)</w:t>
      </w:r>
      <w:r w:rsidRPr="00D453C2">
        <w:rPr>
          <w:rFonts w:ascii="Times New Roman" w:hAnsi="Times New Roman" w:cs="Times New Roman"/>
          <w:color w:val="FF0000"/>
        </w:rPr>
        <w:t>.</w:t>
      </w:r>
      <w:r w:rsidR="00074EFB" w:rsidRPr="00074EFB">
        <w:rPr>
          <w:rFonts w:ascii="Times New Roman" w:hAnsi="Times New Roman" w:cs="Times New Roman"/>
          <w:color w:val="FF0000"/>
        </w:rPr>
        <w:t xml:space="preserve"> </w:t>
      </w:r>
      <w:r w:rsidR="00074EFB" w:rsidRPr="00EC489B">
        <w:rPr>
          <w:rFonts w:ascii="Times New Roman" w:hAnsi="Times New Roman" w:cs="Times New Roman"/>
          <w:color w:val="FF0000"/>
        </w:rPr>
        <w:t>*</w:t>
      </w:r>
      <w:r w:rsidR="00074EFB" w:rsidRPr="00EC489B">
        <w:rPr>
          <w:rFonts w:ascii="Times New Roman" w:hAnsi="Times New Roman" w:cs="Times New Roman"/>
          <w:i/>
          <w:iCs/>
          <w:color w:val="FF0000"/>
        </w:rPr>
        <w:t>p</w:t>
      </w:r>
      <w:r w:rsidR="00074EFB" w:rsidRPr="00EC489B">
        <w:rPr>
          <w:rFonts w:ascii="Times New Roman" w:hAnsi="Times New Roman" w:cs="Times New Roman"/>
          <w:color w:val="FF0000"/>
        </w:rPr>
        <w:t xml:space="preserve"> &lt; 0.05</w:t>
      </w:r>
      <w:r w:rsidR="00074EFB">
        <w:rPr>
          <w:rFonts w:ascii="Times New Roman" w:hAnsi="Times New Roman" w:cs="Times New Roman"/>
          <w:color w:val="FF0000"/>
        </w:rPr>
        <w:t>, **</w:t>
      </w:r>
      <w:r w:rsidR="00074EFB" w:rsidRPr="00074EFB">
        <w:rPr>
          <w:rFonts w:ascii="Times New Roman" w:hAnsi="Times New Roman" w:cs="Times New Roman"/>
          <w:i/>
          <w:iCs/>
          <w:color w:val="FF0000"/>
        </w:rPr>
        <w:t xml:space="preserve"> </w:t>
      </w:r>
      <w:r w:rsidR="00074EFB" w:rsidRPr="00EC489B">
        <w:rPr>
          <w:rFonts w:ascii="Times New Roman" w:hAnsi="Times New Roman" w:cs="Times New Roman"/>
          <w:i/>
          <w:iCs/>
          <w:color w:val="FF0000"/>
        </w:rPr>
        <w:t>p</w:t>
      </w:r>
      <w:r w:rsidR="00074EFB" w:rsidRPr="00EC489B">
        <w:rPr>
          <w:rFonts w:ascii="Times New Roman" w:hAnsi="Times New Roman" w:cs="Times New Roman"/>
          <w:color w:val="FF0000"/>
        </w:rPr>
        <w:t xml:space="preserve"> &lt; 0.0</w:t>
      </w:r>
      <w:r w:rsidR="00074EFB">
        <w:rPr>
          <w:rFonts w:ascii="Times New Roman" w:hAnsi="Times New Roman" w:cs="Times New Roman"/>
          <w:color w:val="FF0000"/>
        </w:rPr>
        <w:t xml:space="preserve">1, </w:t>
      </w:r>
      <w:r w:rsidR="00002A2A">
        <w:rPr>
          <w:rFonts w:ascii="Times New Roman" w:hAnsi="Times New Roman" w:cs="Times New Roman"/>
          <w:color w:val="FF0000"/>
        </w:rPr>
        <w:t xml:space="preserve">and </w:t>
      </w:r>
      <w:r w:rsidR="00074EFB">
        <w:rPr>
          <w:rFonts w:ascii="Times New Roman" w:hAnsi="Times New Roman" w:cs="Times New Roman"/>
          <w:color w:val="FF0000"/>
        </w:rPr>
        <w:t>***</w:t>
      </w:r>
      <w:r w:rsidR="00074EFB" w:rsidRPr="00EC489B">
        <w:rPr>
          <w:rFonts w:ascii="Times New Roman" w:hAnsi="Times New Roman" w:cs="Times New Roman"/>
          <w:i/>
          <w:iCs/>
          <w:color w:val="FF0000"/>
        </w:rPr>
        <w:t>p</w:t>
      </w:r>
      <w:r w:rsidR="00074EFB" w:rsidRPr="00EC489B">
        <w:rPr>
          <w:rFonts w:ascii="Times New Roman" w:hAnsi="Times New Roman" w:cs="Times New Roman"/>
          <w:color w:val="FF0000"/>
        </w:rPr>
        <w:t xml:space="preserve"> &lt; 0.0</w:t>
      </w:r>
      <w:r w:rsidR="00074EFB">
        <w:rPr>
          <w:rFonts w:ascii="Times New Roman" w:hAnsi="Times New Roman" w:cs="Times New Roman"/>
          <w:color w:val="FF0000"/>
        </w:rPr>
        <w:t>01.</w:t>
      </w:r>
    </w:p>
    <w:p w14:paraId="3AB626DD" w14:textId="394D9AD1" w:rsidR="00D453C2" w:rsidRDefault="00D453C2" w:rsidP="00D453C2">
      <w:pPr>
        <w:spacing w:line="480" w:lineRule="auto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71391944" wp14:editId="4C883AB6">
            <wp:extent cx="4120588" cy="478159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3.tif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4358" cy="4785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EF7BA0" w14:textId="497B55DB" w:rsidR="00D453C2" w:rsidRPr="00D453C2" w:rsidRDefault="00D453C2" w:rsidP="00971071">
      <w:pPr>
        <w:spacing w:line="480" w:lineRule="auto"/>
        <w:jc w:val="both"/>
        <w:rPr>
          <w:rFonts w:ascii="Times New Roman" w:hAnsi="Times New Roman" w:cs="Times New Roman"/>
          <w:color w:val="FF0000"/>
        </w:rPr>
      </w:pPr>
      <w:r w:rsidRPr="00D453C2">
        <w:rPr>
          <w:rFonts w:ascii="Times New Roman" w:hAnsi="Times New Roman" w:cs="Times New Roman"/>
          <w:color w:val="FF0000"/>
        </w:rPr>
        <w:t>Figure S</w:t>
      </w:r>
      <w:r w:rsidR="00D01A3E">
        <w:rPr>
          <w:rFonts w:ascii="Times New Roman" w:hAnsi="Times New Roman" w:cs="Times New Roman"/>
          <w:color w:val="FF0000"/>
        </w:rPr>
        <w:t>2</w:t>
      </w:r>
      <w:r w:rsidRPr="00D453C2">
        <w:rPr>
          <w:rFonts w:ascii="Times New Roman" w:hAnsi="Times New Roman" w:cs="Times New Roman"/>
          <w:color w:val="FF0000"/>
        </w:rPr>
        <w:t>. The dead staining images of hydrogel-DBM composites (corresponding to Figure 5a).</w:t>
      </w:r>
      <w:r w:rsidR="00AB54FD">
        <w:t xml:space="preserve"> </w:t>
      </w:r>
      <w:r w:rsidR="00AB54FD" w:rsidRPr="00AB54FD">
        <w:rPr>
          <w:rFonts w:ascii="Times New Roman" w:hAnsi="Times New Roman" w:cs="Times New Roman"/>
          <w:color w:val="FF0000"/>
        </w:rPr>
        <w:t>Scale bar is 200 µm.</w:t>
      </w:r>
      <w:r w:rsidR="00765A40">
        <w:rPr>
          <w:rFonts w:ascii="Times New Roman" w:hAnsi="Times New Roman" w:cs="Times New Roman"/>
          <w:color w:val="FF0000"/>
        </w:rPr>
        <w:t xml:space="preserve"> The cell viability for day 14 was quantified based on live and dead cells number using ImageJ</w:t>
      </w:r>
      <w:r w:rsidR="007B68DE">
        <w:rPr>
          <w:rFonts w:ascii="Times New Roman" w:hAnsi="Times New Roman" w:cs="Times New Roman"/>
          <w:color w:val="FF0000"/>
        </w:rPr>
        <w:t xml:space="preserve">. </w:t>
      </w:r>
      <w:r w:rsidR="009C4F00" w:rsidRPr="009C4F00">
        <w:rPr>
          <w:rFonts w:ascii="Times New Roman" w:hAnsi="Times New Roman" w:cs="Times New Roman"/>
          <w:i/>
          <w:iCs/>
          <w:color w:val="FF0000"/>
        </w:rPr>
        <w:t>N.S</w:t>
      </w:r>
      <w:r w:rsidR="00322EF1">
        <w:rPr>
          <w:rFonts w:ascii="Times New Roman" w:hAnsi="Times New Roman" w:cs="Times New Roman"/>
          <w:i/>
          <w:iCs/>
          <w:color w:val="FF0000"/>
        </w:rPr>
        <w:t>.</w:t>
      </w:r>
      <w:r w:rsidR="007B68DE">
        <w:rPr>
          <w:rFonts w:ascii="Times New Roman" w:hAnsi="Times New Roman" w:cs="Times New Roman"/>
          <w:color w:val="FF0000"/>
        </w:rPr>
        <w:t xml:space="preserve">, </w:t>
      </w:r>
      <w:r w:rsidR="009C4F00">
        <w:rPr>
          <w:rFonts w:ascii="Times New Roman" w:hAnsi="Times New Roman" w:cs="Times New Roman"/>
          <w:color w:val="FF0000"/>
        </w:rPr>
        <w:t xml:space="preserve">Not </w:t>
      </w:r>
      <w:r w:rsidR="00D855E3">
        <w:rPr>
          <w:rFonts w:ascii="Times New Roman" w:hAnsi="Times New Roman" w:cs="Times New Roman"/>
          <w:color w:val="FF0000"/>
        </w:rPr>
        <w:t>s</w:t>
      </w:r>
      <w:r w:rsidR="009C4F00">
        <w:rPr>
          <w:rFonts w:ascii="Times New Roman" w:hAnsi="Times New Roman" w:cs="Times New Roman"/>
          <w:color w:val="FF0000"/>
        </w:rPr>
        <w:t>ignificant</w:t>
      </w:r>
      <w:r w:rsidR="005F6513">
        <w:rPr>
          <w:rFonts w:ascii="Times New Roman" w:hAnsi="Times New Roman" w:cs="Times New Roman"/>
          <w:color w:val="FF0000"/>
        </w:rPr>
        <w:t>.</w:t>
      </w:r>
      <w:r w:rsidR="009C4F00">
        <w:rPr>
          <w:rFonts w:ascii="Times New Roman" w:hAnsi="Times New Roman" w:cs="Times New Roman"/>
          <w:color w:val="FF0000"/>
        </w:rPr>
        <w:t xml:space="preserve"> </w:t>
      </w:r>
      <w:r w:rsidR="009C4F00" w:rsidRPr="009355B3">
        <w:rPr>
          <w:rFonts w:ascii="Times New Roman" w:hAnsi="Times New Roman" w:cs="Times New Roman"/>
          <w:color w:val="FF0000"/>
        </w:rPr>
        <w:t>*</w:t>
      </w:r>
      <w:r w:rsidR="009C4F00" w:rsidRPr="009355B3">
        <w:rPr>
          <w:rFonts w:ascii="Times New Roman" w:hAnsi="Times New Roman" w:cs="Times New Roman"/>
          <w:i/>
          <w:iCs/>
          <w:color w:val="FF0000"/>
        </w:rPr>
        <w:t>p</w:t>
      </w:r>
      <w:r w:rsidR="009C4F00" w:rsidRPr="009355B3">
        <w:rPr>
          <w:rFonts w:ascii="Times New Roman" w:hAnsi="Times New Roman" w:cs="Times New Roman"/>
          <w:color w:val="FF0000"/>
        </w:rPr>
        <w:t xml:space="preserve"> &lt; 0.05</w:t>
      </w:r>
      <w:r w:rsidR="007B68DE">
        <w:rPr>
          <w:rFonts w:ascii="Times New Roman" w:hAnsi="Times New Roman" w:cs="Times New Roman"/>
          <w:color w:val="FF0000"/>
        </w:rPr>
        <w:t>.</w:t>
      </w:r>
    </w:p>
    <w:p w14:paraId="1D26A4E5" w14:textId="74FA2DD7" w:rsidR="00352EF9" w:rsidRDefault="00352EF9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3CBD9907" w14:textId="4E3E5161" w:rsidR="00873842" w:rsidRDefault="00873842" w:rsidP="00873842">
      <w:pPr>
        <w:spacing w:line="480" w:lineRule="auto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47C4E2CF" wp14:editId="0C103E5E">
            <wp:extent cx="4397061" cy="258327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2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7061" cy="2583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79590A" w14:textId="4E89B855" w:rsidR="00352EF9" w:rsidRDefault="00352EF9" w:rsidP="00352EF9">
      <w:pPr>
        <w:spacing w:line="480" w:lineRule="auto"/>
        <w:jc w:val="both"/>
        <w:rPr>
          <w:rFonts w:ascii="Times New Roman" w:hAnsi="Times New Roman" w:cs="Times New Roman"/>
          <w:color w:val="FF0000"/>
        </w:rPr>
      </w:pPr>
      <w:r w:rsidRPr="00D453C2">
        <w:rPr>
          <w:rFonts w:ascii="Times New Roman" w:hAnsi="Times New Roman" w:cs="Times New Roman"/>
          <w:color w:val="FF0000"/>
        </w:rPr>
        <w:t>Figure S</w:t>
      </w:r>
      <w:r w:rsidR="00D01A3E">
        <w:rPr>
          <w:rFonts w:ascii="Times New Roman" w:hAnsi="Times New Roman" w:cs="Times New Roman"/>
          <w:color w:val="FF0000"/>
        </w:rPr>
        <w:t>3</w:t>
      </w:r>
      <w:r w:rsidRPr="00D453C2">
        <w:rPr>
          <w:rFonts w:ascii="Times New Roman" w:hAnsi="Times New Roman" w:cs="Times New Roman"/>
          <w:color w:val="FF0000"/>
        </w:rPr>
        <w:t xml:space="preserve">. H&amp;E staining images of hydrogel-DBM composites. </w:t>
      </w:r>
      <w:r w:rsidR="00DE19F8" w:rsidRPr="00DE19F8">
        <w:rPr>
          <w:rFonts w:ascii="Times New Roman" w:hAnsi="Times New Roman" w:cs="Times New Roman"/>
          <w:color w:val="FF0000"/>
        </w:rPr>
        <w:t xml:space="preserve">The </w:t>
      </w:r>
      <w:r w:rsidR="000F7497">
        <w:rPr>
          <w:rFonts w:ascii="Times New Roman" w:hAnsi="Times New Roman" w:cs="Times New Roman"/>
          <w:color w:val="FF0000"/>
        </w:rPr>
        <w:t>“</w:t>
      </w:r>
      <w:r w:rsidR="00DE19F8" w:rsidRPr="00DE19F8">
        <w:rPr>
          <w:rFonts w:ascii="Times New Roman" w:hAnsi="Times New Roman" w:cs="Times New Roman"/>
          <w:color w:val="FF0000"/>
        </w:rPr>
        <w:t>H</w:t>
      </w:r>
      <w:r w:rsidR="000F7497">
        <w:rPr>
          <w:rFonts w:ascii="Times New Roman" w:hAnsi="Times New Roman" w:cs="Times New Roman"/>
          <w:color w:val="FF0000"/>
        </w:rPr>
        <w:t>”</w:t>
      </w:r>
      <w:r w:rsidR="00DE19F8" w:rsidRPr="00DE19F8">
        <w:rPr>
          <w:rFonts w:ascii="Times New Roman" w:hAnsi="Times New Roman" w:cs="Times New Roman"/>
          <w:color w:val="FF0000"/>
        </w:rPr>
        <w:t xml:space="preserve"> indicate</w:t>
      </w:r>
      <w:r w:rsidR="00C36E3F">
        <w:rPr>
          <w:rFonts w:ascii="Times New Roman" w:hAnsi="Times New Roman" w:cs="Times New Roman"/>
          <w:color w:val="FF0000"/>
        </w:rPr>
        <w:t>s</w:t>
      </w:r>
      <w:r w:rsidR="00DE19F8" w:rsidRPr="00DE19F8">
        <w:rPr>
          <w:rFonts w:ascii="Times New Roman" w:hAnsi="Times New Roman" w:cs="Times New Roman"/>
          <w:color w:val="FF0000"/>
        </w:rPr>
        <w:t xml:space="preserve"> the location of hydrogel and </w:t>
      </w:r>
      <w:r w:rsidR="000F7497">
        <w:rPr>
          <w:rFonts w:ascii="Times New Roman" w:hAnsi="Times New Roman" w:cs="Times New Roman"/>
          <w:color w:val="FF0000"/>
        </w:rPr>
        <w:t>“</w:t>
      </w:r>
      <w:r w:rsidR="00DE19F8" w:rsidRPr="00DE19F8">
        <w:rPr>
          <w:rFonts w:ascii="Times New Roman" w:hAnsi="Times New Roman" w:cs="Times New Roman"/>
          <w:color w:val="FF0000"/>
        </w:rPr>
        <w:t>D</w:t>
      </w:r>
      <w:r w:rsidR="000F7497">
        <w:rPr>
          <w:rFonts w:ascii="Times New Roman" w:hAnsi="Times New Roman" w:cs="Times New Roman"/>
          <w:color w:val="FF0000"/>
        </w:rPr>
        <w:t>”</w:t>
      </w:r>
      <w:r w:rsidR="00DE19F8" w:rsidRPr="00DE19F8">
        <w:rPr>
          <w:rFonts w:ascii="Times New Roman" w:hAnsi="Times New Roman" w:cs="Times New Roman"/>
          <w:color w:val="FF0000"/>
        </w:rPr>
        <w:t xml:space="preserve"> indicate</w:t>
      </w:r>
      <w:r w:rsidR="00C36E3F">
        <w:rPr>
          <w:rFonts w:ascii="Times New Roman" w:hAnsi="Times New Roman" w:cs="Times New Roman"/>
          <w:color w:val="FF0000"/>
        </w:rPr>
        <w:t>s</w:t>
      </w:r>
      <w:r w:rsidR="00DE19F8" w:rsidRPr="00DE19F8">
        <w:rPr>
          <w:rFonts w:ascii="Times New Roman" w:hAnsi="Times New Roman" w:cs="Times New Roman"/>
          <w:color w:val="FF0000"/>
        </w:rPr>
        <w:t xml:space="preserve"> the location of DBM. </w:t>
      </w:r>
      <w:r w:rsidRPr="00D453C2">
        <w:rPr>
          <w:rFonts w:ascii="Times New Roman" w:hAnsi="Times New Roman" w:cs="Times New Roman"/>
          <w:color w:val="FF0000"/>
        </w:rPr>
        <w:t>Scale bar is 50 µm.</w:t>
      </w:r>
    </w:p>
    <w:p w14:paraId="03F84BDD" w14:textId="77777777" w:rsidR="00D01A3E" w:rsidRDefault="00D01A3E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br w:type="page"/>
      </w:r>
    </w:p>
    <w:p w14:paraId="5DCB64DC" w14:textId="70C9ACD5" w:rsidR="00D01A3E" w:rsidRPr="0007421A" w:rsidRDefault="00D01A3E" w:rsidP="00D01A3E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07421A"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34B314F9" wp14:editId="55386D65">
            <wp:extent cx="5894984" cy="2480805"/>
            <wp:effectExtent l="0" t="0" r="0" b="0"/>
            <wp:docPr id="15" name="Picture 15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igure S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4984" cy="2480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E93C17" w14:textId="77777777" w:rsidR="00D01A3E" w:rsidRDefault="00D01A3E" w:rsidP="00D01A3E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A41A81">
        <w:rPr>
          <w:rFonts w:ascii="Times New Roman" w:hAnsi="Times New Roman" w:cs="Times New Roman"/>
          <w:color w:val="FF0000"/>
        </w:rPr>
        <w:t>Figure S</w:t>
      </w:r>
      <w:r>
        <w:rPr>
          <w:rFonts w:ascii="Times New Roman" w:hAnsi="Times New Roman" w:cs="Times New Roman"/>
          <w:color w:val="FF0000"/>
        </w:rPr>
        <w:t>4</w:t>
      </w:r>
      <w:r w:rsidRPr="00A41A81">
        <w:rPr>
          <w:rFonts w:ascii="Times New Roman" w:hAnsi="Times New Roman" w:cs="Times New Roman"/>
          <w:color w:val="FF0000"/>
        </w:rPr>
        <w:t>.</w:t>
      </w:r>
      <w:r w:rsidRPr="0007421A">
        <w:rPr>
          <w:rFonts w:ascii="Times New Roman" w:hAnsi="Times New Roman" w:cs="Times New Roman"/>
          <w:color w:val="000000" w:themeColor="text1"/>
        </w:rPr>
        <w:t xml:space="preserve"> Half-life extension of BMP-2 induced by Hep-</w:t>
      </w:r>
      <w:proofErr w:type="spellStart"/>
      <w:r w:rsidRPr="0007421A">
        <w:rPr>
          <w:rFonts w:ascii="Times New Roman" w:hAnsi="Times New Roman" w:cs="Times New Roman"/>
          <w:color w:val="000000" w:themeColor="text1"/>
        </w:rPr>
        <w:t>MeGC</w:t>
      </w:r>
      <w:proofErr w:type="spellEnd"/>
      <w:r w:rsidRPr="0007421A">
        <w:rPr>
          <w:rFonts w:ascii="Times New Roman" w:hAnsi="Times New Roman" w:cs="Times New Roman"/>
          <w:color w:val="000000" w:themeColor="text1"/>
        </w:rPr>
        <w:t>. BMSCs were cultured with 100 ng mL</w:t>
      </w:r>
      <w:r w:rsidRPr="0007421A">
        <w:rPr>
          <w:rFonts w:ascii="Times New Roman" w:hAnsi="Times New Roman" w:cs="Times New Roman"/>
          <w:color w:val="000000" w:themeColor="text1"/>
          <w:vertAlign w:val="superscript"/>
        </w:rPr>
        <w:t>-1</w:t>
      </w:r>
      <w:r w:rsidRPr="0007421A">
        <w:rPr>
          <w:rFonts w:ascii="Times New Roman" w:hAnsi="Times New Roman" w:cs="Times New Roman"/>
          <w:color w:val="000000" w:themeColor="text1"/>
        </w:rPr>
        <w:t xml:space="preserve"> of BMP-2 with </w:t>
      </w:r>
      <w:proofErr w:type="spellStart"/>
      <w:r w:rsidRPr="0007421A">
        <w:rPr>
          <w:rFonts w:ascii="Times New Roman" w:hAnsi="Times New Roman" w:cs="Times New Roman"/>
          <w:color w:val="000000" w:themeColor="text1"/>
        </w:rPr>
        <w:t>MeGC</w:t>
      </w:r>
      <w:proofErr w:type="spellEnd"/>
      <w:r w:rsidRPr="0007421A">
        <w:rPr>
          <w:rFonts w:ascii="Times New Roman" w:hAnsi="Times New Roman" w:cs="Times New Roman"/>
          <w:color w:val="000000" w:themeColor="text1"/>
        </w:rPr>
        <w:t xml:space="preserve"> (blue) and Hep-</w:t>
      </w:r>
      <w:proofErr w:type="spellStart"/>
      <w:r w:rsidRPr="0007421A">
        <w:rPr>
          <w:rFonts w:ascii="Times New Roman" w:hAnsi="Times New Roman" w:cs="Times New Roman"/>
          <w:color w:val="000000" w:themeColor="text1"/>
        </w:rPr>
        <w:t>MeGC</w:t>
      </w:r>
      <w:proofErr w:type="spellEnd"/>
      <w:r w:rsidRPr="0007421A">
        <w:rPr>
          <w:rFonts w:ascii="Times New Roman" w:hAnsi="Times New Roman" w:cs="Times New Roman"/>
          <w:color w:val="000000" w:themeColor="text1"/>
        </w:rPr>
        <w:t xml:space="preserve"> (orange) </w:t>
      </w:r>
      <w:r>
        <w:rPr>
          <w:rFonts w:ascii="Times New Roman" w:hAnsi="Times New Roman" w:cs="Times New Roman"/>
          <w:color w:val="000000" w:themeColor="text1"/>
        </w:rPr>
        <w:t xml:space="preserve">for prolonged condition and with </w:t>
      </w:r>
      <w:r w:rsidRPr="0007421A">
        <w:rPr>
          <w:rFonts w:ascii="Times New Roman" w:hAnsi="Times New Roman" w:cs="Times New Roman"/>
          <w:color w:val="000000" w:themeColor="text1"/>
        </w:rPr>
        <w:t>200 ng mL</w:t>
      </w:r>
      <w:r w:rsidRPr="0007421A">
        <w:rPr>
          <w:rFonts w:ascii="Times New Roman" w:hAnsi="Times New Roman" w:cs="Times New Roman"/>
          <w:color w:val="000000" w:themeColor="text1"/>
          <w:vertAlign w:val="superscript"/>
        </w:rPr>
        <w:t>-1</w:t>
      </w:r>
      <w:r>
        <w:rPr>
          <w:rFonts w:ascii="Times New Roman" w:hAnsi="Times New Roman" w:cs="Times New Roman"/>
          <w:color w:val="000000" w:themeColor="text1"/>
        </w:rPr>
        <w:t xml:space="preserve"> MMP-9 for proteolysis condition</w:t>
      </w:r>
      <w:r w:rsidRPr="0007421A">
        <w:rPr>
          <w:rFonts w:ascii="Times New Roman" w:hAnsi="Times New Roman" w:cs="Times New Roman"/>
          <w:color w:val="000000" w:themeColor="text1"/>
        </w:rPr>
        <w:t xml:space="preserve">. The concentration of BMP-2 </w:t>
      </w:r>
      <w:r>
        <w:rPr>
          <w:rFonts w:ascii="Times New Roman" w:hAnsi="Times New Roman" w:cs="Times New Roman"/>
          <w:color w:val="000000" w:themeColor="text1"/>
        </w:rPr>
        <w:t xml:space="preserve">near cell layer </w:t>
      </w:r>
      <w:r w:rsidRPr="0007421A">
        <w:rPr>
          <w:rFonts w:ascii="Times New Roman" w:hAnsi="Times New Roman" w:cs="Times New Roman"/>
          <w:color w:val="000000" w:themeColor="text1"/>
        </w:rPr>
        <w:t>were quantified by BMP-2 enzyme-linked immunosorbent assay.</w:t>
      </w:r>
    </w:p>
    <w:p w14:paraId="147168BA" w14:textId="77777777" w:rsidR="00D01A3E" w:rsidRPr="00D453C2" w:rsidRDefault="00D01A3E" w:rsidP="00352EF9">
      <w:pPr>
        <w:spacing w:line="480" w:lineRule="auto"/>
        <w:jc w:val="both"/>
        <w:rPr>
          <w:rFonts w:ascii="Times New Roman" w:hAnsi="Times New Roman" w:cs="Times New Roman"/>
          <w:color w:val="FF0000"/>
        </w:rPr>
      </w:pPr>
    </w:p>
    <w:p w14:paraId="6DCBEE23" w14:textId="77777777" w:rsidR="005F6126" w:rsidRPr="0007421A" w:rsidRDefault="005F6126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27BFB630" w14:textId="77777777" w:rsidR="00D01A3E" w:rsidRDefault="00D01A3E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br w:type="page"/>
      </w:r>
    </w:p>
    <w:p w14:paraId="68FF4866" w14:textId="678300B9" w:rsidR="00971071" w:rsidRPr="0007421A" w:rsidRDefault="00971071" w:rsidP="00971071">
      <w:pPr>
        <w:spacing w:line="48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07421A"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1C482821" wp14:editId="0A70257A">
            <wp:extent cx="2870200" cy="2547303"/>
            <wp:effectExtent l="0" t="0" r="0" b="571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Figure S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3500" cy="2550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89566F" w14:textId="02F53535" w:rsidR="00971071" w:rsidRPr="0007421A" w:rsidRDefault="00971071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C202A0">
        <w:rPr>
          <w:rFonts w:ascii="Times New Roman" w:hAnsi="Times New Roman" w:cs="Times New Roman"/>
          <w:color w:val="FF0000"/>
        </w:rPr>
        <w:t>Figure S</w:t>
      </w:r>
      <w:r w:rsidR="00D453C2" w:rsidRPr="00C202A0">
        <w:rPr>
          <w:rFonts w:ascii="Times New Roman" w:hAnsi="Times New Roman" w:cs="Times New Roman"/>
          <w:color w:val="FF0000"/>
        </w:rPr>
        <w:t>5</w:t>
      </w:r>
      <w:r w:rsidRPr="0007421A">
        <w:rPr>
          <w:rFonts w:ascii="Times New Roman" w:hAnsi="Times New Roman" w:cs="Times New Roman"/>
          <w:color w:val="000000" w:themeColor="text1"/>
        </w:rPr>
        <w:t>. BMP-2 immunostaining of hydrogel-DBM composites without or with the encapsulated cells after one-week incubation. Scale bar is 200 µm.</w:t>
      </w:r>
    </w:p>
    <w:p w14:paraId="43C5B0F2" w14:textId="77777777" w:rsidR="00DB7B75" w:rsidRDefault="00DB7B75">
      <w:bookmarkStart w:id="0" w:name="_GoBack"/>
      <w:bookmarkEnd w:id="0"/>
    </w:p>
    <w:sectPr w:rsidR="00DB7B75" w:rsidSect="003F5B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A428F4"/>
    <w:multiLevelType w:val="multilevel"/>
    <w:tmpl w:val="8D8A5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3FB07321"/>
    <w:multiLevelType w:val="multilevel"/>
    <w:tmpl w:val="47E0BDD6"/>
    <w:lvl w:ilvl="0">
      <w:start w:val="1"/>
      <w:numFmt w:val="decimal"/>
      <w:suff w:val="space"/>
      <w:lvlText w:val="Chapter %1"/>
      <w:lvlJc w:val="left"/>
      <w:pPr>
        <w:ind w:left="0" w:firstLine="0"/>
      </w:pPr>
      <w:rPr>
        <w:rFonts w:ascii="Times New Roman" w:hAnsi="Times New Roman" w:hint="default"/>
        <w:b/>
        <w:i w:val="0"/>
        <w:color w:val="000000" w:themeColor="text1"/>
        <w:sz w:val="24"/>
      </w:r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071"/>
    <w:rsid w:val="00001CCF"/>
    <w:rsid w:val="00002A2A"/>
    <w:rsid w:val="00011FCE"/>
    <w:rsid w:val="00012DC1"/>
    <w:rsid w:val="0001624E"/>
    <w:rsid w:val="000176BC"/>
    <w:rsid w:val="00017A71"/>
    <w:rsid w:val="0002308C"/>
    <w:rsid w:val="00030797"/>
    <w:rsid w:val="0003777E"/>
    <w:rsid w:val="00042A1E"/>
    <w:rsid w:val="0004581F"/>
    <w:rsid w:val="00047169"/>
    <w:rsid w:val="00055B08"/>
    <w:rsid w:val="000567F4"/>
    <w:rsid w:val="0005696C"/>
    <w:rsid w:val="000701D8"/>
    <w:rsid w:val="0007171F"/>
    <w:rsid w:val="00072E04"/>
    <w:rsid w:val="000733E8"/>
    <w:rsid w:val="000743E3"/>
    <w:rsid w:val="00074EFB"/>
    <w:rsid w:val="000753C1"/>
    <w:rsid w:val="00081F80"/>
    <w:rsid w:val="0008348C"/>
    <w:rsid w:val="00084509"/>
    <w:rsid w:val="000916F2"/>
    <w:rsid w:val="000926B5"/>
    <w:rsid w:val="0009339F"/>
    <w:rsid w:val="000A2C8C"/>
    <w:rsid w:val="000A35A4"/>
    <w:rsid w:val="000B0870"/>
    <w:rsid w:val="000C1473"/>
    <w:rsid w:val="000C5313"/>
    <w:rsid w:val="000C581F"/>
    <w:rsid w:val="000D5238"/>
    <w:rsid w:val="000D6B27"/>
    <w:rsid w:val="000E4ED4"/>
    <w:rsid w:val="000F1E54"/>
    <w:rsid w:val="000F23D4"/>
    <w:rsid w:val="000F47C7"/>
    <w:rsid w:val="000F7497"/>
    <w:rsid w:val="00105ACB"/>
    <w:rsid w:val="00106EF9"/>
    <w:rsid w:val="00122CB9"/>
    <w:rsid w:val="00125571"/>
    <w:rsid w:val="00127BA3"/>
    <w:rsid w:val="00131B2B"/>
    <w:rsid w:val="001328CB"/>
    <w:rsid w:val="00132A29"/>
    <w:rsid w:val="00140027"/>
    <w:rsid w:val="00141138"/>
    <w:rsid w:val="00144DC8"/>
    <w:rsid w:val="00160CAE"/>
    <w:rsid w:val="001866D9"/>
    <w:rsid w:val="001902E6"/>
    <w:rsid w:val="001A627A"/>
    <w:rsid w:val="001A6C1B"/>
    <w:rsid w:val="001B2BE7"/>
    <w:rsid w:val="001B479C"/>
    <w:rsid w:val="001C0A0D"/>
    <w:rsid w:val="001C2844"/>
    <w:rsid w:val="001C3243"/>
    <w:rsid w:val="001C604C"/>
    <w:rsid w:val="001C6E72"/>
    <w:rsid w:val="001D231C"/>
    <w:rsid w:val="001D29F1"/>
    <w:rsid w:val="001D5C01"/>
    <w:rsid w:val="00207E99"/>
    <w:rsid w:val="00217A8C"/>
    <w:rsid w:val="0022255B"/>
    <w:rsid w:val="00222D93"/>
    <w:rsid w:val="00224F80"/>
    <w:rsid w:val="00233CB7"/>
    <w:rsid w:val="002415CF"/>
    <w:rsid w:val="00242314"/>
    <w:rsid w:val="0026576E"/>
    <w:rsid w:val="00273708"/>
    <w:rsid w:val="00274E3B"/>
    <w:rsid w:val="0028106E"/>
    <w:rsid w:val="002847B8"/>
    <w:rsid w:val="00284930"/>
    <w:rsid w:val="0029007E"/>
    <w:rsid w:val="00290E80"/>
    <w:rsid w:val="002A10B2"/>
    <w:rsid w:val="002A2DD1"/>
    <w:rsid w:val="002A3A33"/>
    <w:rsid w:val="002A5C32"/>
    <w:rsid w:val="002A6C07"/>
    <w:rsid w:val="002B4B2C"/>
    <w:rsid w:val="002B7DBC"/>
    <w:rsid w:val="002D071A"/>
    <w:rsid w:val="002D3146"/>
    <w:rsid w:val="002D34A3"/>
    <w:rsid w:val="002E64EE"/>
    <w:rsid w:val="002E6B65"/>
    <w:rsid w:val="002F044F"/>
    <w:rsid w:val="00305617"/>
    <w:rsid w:val="00311A54"/>
    <w:rsid w:val="00313C2C"/>
    <w:rsid w:val="003158E6"/>
    <w:rsid w:val="00322EF1"/>
    <w:rsid w:val="00324D8F"/>
    <w:rsid w:val="003341CA"/>
    <w:rsid w:val="00336717"/>
    <w:rsid w:val="00341778"/>
    <w:rsid w:val="00344FE8"/>
    <w:rsid w:val="0034504B"/>
    <w:rsid w:val="0034610A"/>
    <w:rsid w:val="00346F41"/>
    <w:rsid w:val="00350A2E"/>
    <w:rsid w:val="00351172"/>
    <w:rsid w:val="00352EF9"/>
    <w:rsid w:val="003576F2"/>
    <w:rsid w:val="0036092F"/>
    <w:rsid w:val="00364CF8"/>
    <w:rsid w:val="003674F2"/>
    <w:rsid w:val="003711A5"/>
    <w:rsid w:val="00371709"/>
    <w:rsid w:val="0037303A"/>
    <w:rsid w:val="003804E3"/>
    <w:rsid w:val="003820CC"/>
    <w:rsid w:val="00384C81"/>
    <w:rsid w:val="0038786E"/>
    <w:rsid w:val="00391DA1"/>
    <w:rsid w:val="00394B92"/>
    <w:rsid w:val="003A76AC"/>
    <w:rsid w:val="003C34B0"/>
    <w:rsid w:val="003C481C"/>
    <w:rsid w:val="003C734B"/>
    <w:rsid w:val="003E004B"/>
    <w:rsid w:val="003E2974"/>
    <w:rsid w:val="003E57B8"/>
    <w:rsid w:val="003F2468"/>
    <w:rsid w:val="003F41F7"/>
    <w:rsid w:val="003F5B90"/>
    <w:rsid w:val="0040578A"/>
    <w:rsid w:val="0041082B"/>
    <w:rsid w:val="00414744"/>
    <w:rsid w:val="0042776F"/>
    <w:rsid w:val="00433FCD"/>
    <w:rsid w:val="00442FEE"/>
    <w:rsid w:val="004478F2"/>
    <w:rsid w:val="00450D1C"/>
    <w:rsid w:val="004558E8"/>
    <w:rsid w:val="00466F25"/>
    <w:rsid w:val="004765B3"/>
    <w:rsid w:val="004803EB"/>
    <w:rsid w:val="00480F93"/>
    <w:rsid w:val="00481141"/>
    <w:rsid w:val="00483226"/>
    <w:rsid w:val="00493720"/>
    <w:rsid w:val="0049778A"/>
    <w:rsid w:val="004A5F88"/>
    <w:rsid w:val="004A7558"/>
    <w:rsid w:val="004B3D56"/>
    <w:rsid w:val="004B5AB6"/>
    <w:rsid w:val="004C3038"/>
    <w:rsid w:val="004C49E7"/>
    <w:rsid w:val="004C7D95"/>
    <w:rsid w:val="004D4A0C"/>
    <w:rsid w:val="004D5362"/>
    <w:rsid w:val="004F1262"/>
    <w:rsid w:val="004F1845"/>
    <w:rsid w:val="004F1F03"/>
    <w:rsid w:val="004F40F0"/>
    <w:rsid w:val="004F566D"/>
    <w:rsid w:val="004F63BE"/>
    <w:rsid w:val="00504B55"/>
    <w:rsid w:val="005066F4"/>
    <w:rsid w:val="00507429"/>
    <w:rsid w:val="0051050F"/>
    <w:rsid w:val="00525FAE"/>
    <w:rsid w:val="00530DF9"/>
    <w:rsid w:val="00531467"/>
    <w:rsid w:val="005368C0"/>
    <w:rsid w:val="0053721B"/>
    <w:rsid w:val="00543CE3"/>
    <w:rsid w:val="00553C8C"/>
    <w:rsid w:val="005622E0"/>
    <w:rsid w:val="00562F8F"/>
    <w:rsid w:val="005664F3"/>
    <w:rsid w:val="00571FEE"/>
    <w:rsid w:val="00574230"/>
    <w:rsid w:val="00576460"/>
    <w:rsid w:val="00577122"/>
    <w:rsid w:val="0058123F"/>
    <w:rsid w:val="00590286"/>
    <w:rsid w:val="00592701"/>
    <w:rsid w:val="00594221"/>
    <w:rsid w:val="00594314"/>
    <w:rsid w:val="005945D1"/>
    <w:rsid w:val="005A0CCE"/>
    <w:rsid w:val="005A2FA9"/>
    <w:rsid w:val="005A527D"/>
    <w:rsid w:val="005A7407"/>
    <w:rsid w:val="005B6636"/>
    <w:rsid w:val="005C175E"/>
    <w:rsid w:val="005D3314"/>
    <w:rsid w:val="005D380A"/>
    <w:rsid w:val="005D5F4F"/>
    <w:rsid w:val="005D76C9"/>
    <w:rsid w:val="005E1605"/>
    <w:rsid w:val="005E21E1"/>
    <w:rsid w:val="005E39E3"/>
    <w:rsid w:val="005F6126"/>
    <w:rsid w:val="005F6513"/>
    <w:rsid w:val="005F769B"/>
    <w:rsid w:val="00603030"/>
    <w:rsid w:val="006032E7"/>
    <w:rsid w:val="0060577E"/>
    <w:rsid w:val="006110DA"/>
    <w:rsid w:val="0061345C"/>
    <w:rsid w:val="00624462"/>
    <w:rsid w:val="00625FAD"/>
    <w:rsid w:val="006345C1"/>
    <w:rsid w:val="00642EF9"/>
    <w:rsid w:val="00646CF1"/>
    <w:rsid w:val="00652307"/>
    <w:rsid w:val="0065277D"/>
    <w:rsid w:val="00653865"/>
    <w:rsid w:val="00663DAA"/>
    <w:rsid w:val="0066571C"/>
    <w:rsid w:val="00674A37"/>
    <w:rsid w:val="0067577A"/>
    <w:rsid w:val="00682FF0"/>
    <w:rsid w:val="00683B14"/>
    <w:rsid w:val="00687E0B"/>
    <w:rsid w:val="006908EC"/>
    <w:rsid w:val="00696C69"/>
    <w:rsid w:val="006A2605"/>
    <w:rsid w:val="006A266E"/>
    <w:rsid w:val="006B4060"/>
    <w:rsid w:val="006C2158"/>
    <w:rsid w:val="006C787A"/>
    <w:rsid w:val="006E3713"/>
    <w:rsid w:val="006E397F"/>
    <w:rsid w:val="006E5D70"/>
    <w:rsid w:val="006F0202"/>
    <w:rsid w:val="00705ADD"/>
    <w:rsid w:val="00715638"/>
    <w:rsid w:val="00716C50"/>
    <w:rsid w:val="00723DFA"/>
    <w:rsid w:val="00725AD3"/>
    <w:rsid w:val="00726058"/>
    <w:rsid w:val="0074419E"/>
    <w:rsid w:val="0075408E"/>
    <w:rsid w:val="007553E3"/>
    <w:rsid w:val="00765A40"/>
    <w:rsid w:val="00766D8E"/>
    <w:rsid w:val="007725F2"/>
    <w:rsid w:val="00784692"/>
    <w:rsid w:val="00786417"/>
    <w:rsid w:val="0078791C"/>
    <w:rsid w:val="00791261"/>
    <w:rsid w:val="007B68DE"/>
    <w:rsid w:val="007D1888"/>
    <w:rsid w:val="007D2C0F"/>
    <w:rsid w:val="007D4D3A"/>
    <w:rsid w:val="007D694A"/>
    <w:rsid w:val="007E194C"/>
    <w:rsid w:val="007E31B6"/>
    <w:rsid w:val="00811CF0"/>
    <w:rsid w:val="008147DC"/>
    <w:rsid w:val="00823B65"/>
    <w:rsid w:val="0083111E"/>
    <w:rsid w:val="00832384"/>
    <w:rsid w:val="0083332F"/>
    <w:rsid w:val="00836276"/>
    <w:rsid w:val="00845AD4"/>
    <w:rsid w:val="008464F2"/>
    <w:rsid w:val="00846A5C"/>
    <w:rsid w:val="008530FD"/>
    <w:rsid w:val="00853CD5"/>
    <w:rsid w:val="00853EBE"/>
    <w:rsid w:val="00854D38"/>
    <w:rsid w:val="00855B81"/>
    <w:rsid w:val="00857665"/>
    <w:rsid w:val="0086046B"/>
    <w:rsid w:val="00863F6B"/>
    <w:rsid w:val="008719C9"/>
    <w:rsid w:val="00873842"/>
    <w:rsid w:val="00881A35"/>
    <w:rsid w:val="0088488F"/>
    <w:rsid w:val="008A012D"/>
    <w:rsid w:val="008A5CA3"/>
    <w:rsid w:val="008B056B"/>
    <w:rsid w:val="008B0D89"/>
    <w:rsid w:val="008C60B8"/>
    <w:rsid w:val="008D02E0"/>
    <w:rsid w:val="008D26B9"/>
    <w:rsid w:val="008D402A"/>
    <w:rsid w:val="008E1B0F"/>
    <w:rsid w:val="008E483F"/>
    <w:rsid w:val="008E4B1C"/>
    <w:rsid w:val="008F6C40"/>
    <w:rsid w:val="009059D6"/>
    <w:rsid w:val="00914877"/>
    <w:rsid w:val="00917C5C"/>
    <w:rsid w:val="009203EB"/>
    <w:rsid w:val="0092342A"/>
    <w:rsid w:val="00930782"/>
    <w:rsid w:val="009328CB"/>
    <w:rsid w:val="00934A15"/>
    <w:rsid w:val="00934FD6"/>
    <w:rsid w:val="00935667"/>
    <w:rsid w:val="00943BB0"/>
    <w:rsid w:val="00954E16"/>
    <w:rsid w:val="00957457"/>
    <w:rsid w:val="00970EF9"/>
    <w:rsid w:val="00971071"/>
    <w:rsid w:val="0097515A"/>
    <w:rsid w:val="009800C6"/>
    <w:rsid w:val="0098105E"/>
    <w:rsid w:val="009821DF"/>
    <w:rsid w:val="009972C1"/>
    <w:rsid w:val="009A1A90"/>
    <w:rsid w:val="009A1EE5"/>
    <w:rsid w:val="009A4284"/>
    <w:rsid w:val="009B0468"/>
    <w:rsid w:val="009B6F27"/>
    <w:rsid w:val="009C1EF4"/>
    <w:rsid w:val="009C4F00"/>
    <w:rsid w:val="009D575C"/>
    <w:rsid w:val="009E05CE"/>
    <w:rsid w:val="009E1028"/>
    <w:rsid w:val="009E39A7"/>
    <w:rsid w:val="009F2FF0"/>
    <w:rsid w:val="009F4F09"/>
    <w:rsid w:val="009F6B26"/>
    <w:rsid w:val="009F74C6"/>
    <w:rsid w:val="00A024B4"/>
    <w:rsid w:val="00A02B2C"/>
    <w:rsid w:val="00A16DB4"/>
    <w:rsid w:val="00A24619"/>
    <w:rsid w:val="00A27F99"/>
    <w:rsid w:val="00A41A81"/>
    <w:rsid w:val="00A47BD3"/>
    <w:rsid w:val="00A560F3"/>
    <w:rsid w:val="00A63514"/>
    <w:rsid w:val="00A718B0"/>
    <w:rsid w:val="00A7203D"/>
    <w:rsid w:val="00A72796"/>
    <w:rsid w:val="00A75969"/>
    <w:rsid w:val="00A8175A"/>
    <w:rsid w:val="00A82858"/>
    <w:rsid w:val="00A82BCA"/>
    <w:rsid w:val="00A83F3F"/>
    <w:rsid w:val="00A842EB"/>
    <w:rsid w:val="00AA1360"/>
    <w:rsid w:val="00AA1CD1"/>
    <w:rsid w:val="00AA31FA"/>
    <w:rsid w:val="00AA6732"/>
    <w:rsid w:val="00AB4E95"/>
    <w:rsid w:val="00AB54FD"/>
    <w:rsid w:val="00AB6BCE"/>
    <w:rsid w:val="00AC5FE2"/>
    <w:rsid w:val="00AD0364"/>
    <w:rsid w:val="00AD481C"/>
    <w:rsid w:val="00AE2471"/>
    <w:rsid w:val="00AF0C2E"/>
    <w:rsid w:val="00AF1C8B"/>
    <w:rsid w:val="00AF5D55"/>
    <w:rsid w:val="00B04C14"/>
    <w:rsid w:val="00B07DE2"/>
    <w:rsid w:val="00B1026F"/>
    <w:rsid w:val="00B1115D"/>
    <w:rsid w:val="00B12CA4"/>
    <w:rsid w:val="00B14497"/>
    <w:rsid w:val="00B15094"/>
    <w:rsid w:val="00B239C1"/>
    <w:rsid w:val="00B33578"/>
    <w:rsid w:val="00B36682"/>
    <w:rsid w:val="00B431F8"/>
    <w:rsid w:val="00B432C0"/>
    <w:rsid w:val="00B52BFE"/>
    <w:rsid w:val="00B574ED"/>
    <w:rsid w:val="00B60915"/>
    <w:rsid w:val="00B658C8"/>
    <w:rsid w:val="00B66D30"/>
    <w:rsid w:val="00B715A0"/>
    <w:rsid w:val="00B738CA"/>
    <w:rsid w:val="00B7505A"/>
    <w:rsid w:val="00B759FD"/>
    <w:rsid w:val="00B76358"/>
    <w:rsid w:val="00B76DB4"/>
    <w:rsid w:val="00B84CFD"/>
    <w:rsid w:val="00B933D3"/>
    <w:rsid w:val="00BA0665"/>
    <w:rsid w:val="00BA58B8"/>
    <w:rsid w:val="00BA665F"/>
    <w:rsid w:val="00BA70ED"/>
    <w:rsid w:val="00BA7963"/>
    <w:rsid w:val="00BB0C94"/>
    <w:rsid w:val="00BB1E35"/>
    <w:rsid w:val="00BB4DB3"/>
    <w:rsid w:val="00BC3A74"/>
    <w:rsid w:val="00BD2FFA"/>
    <w:rsid w:val="00BD6389"/>
    <w:rsid w:val="00BE72C8"/>
    <w:rsid w:val="00BF5724"/>
    <w:rsid w:val="00BF6143"/>
    <w:rsid w:val="00C01B7F"/>
    <w:rsid w:val="00C05566"/>
    <w:rsid w:val="00C0636C"/>
    <w:rsid w:val="00C07172"/>
    <w:rsid w:val="00C140F8"/>
    <w:rsid w:val="00C1423B"/>
    <w:rsid w:val="00C202A0"/>
    <w:rsid w:val="00C20C2F"/>
    <w:rsid w:val="00C36E3F"/>
    <w:rsid w:val="00C40A5D"/>
    <w:rsid w:val="00C426EB"/>
    <w:rsid w:val="00C4636E"/>
    <w:rsid w:val="00C570BA"/>
    <w:rsid w:val="00C61462"/>
    <w:rsid w:val="00C64C59"/>
    <w:rsid w:val="00C7394E"/>
    <w:rsid w:val="00C76D1E"/>
    <w:rsid w:val="00C85330"/>
    <w:rsid w:val="00C9172D"/>
    <w:rsid w:val="00C921C6"/>
    <w:rsid w:val="00C96372"/>
    <w:rsid w:val="00CA0FD2"/>
    <w:rsid w:val="00CA58D7"/>
    <w:rsid w:val="00CB04D8"/>
    <w:rsid w:val="00CB3BBF"/>
    <w:rsid w:val="00CB6FF5"/>
    <w:rsid w:val="00CB7E13"/>
    <w:rsid w:val="00CC4B6F"/>
    <w:rsid w:val="00CD2B85"/>
    <w:rsid w:val="00CD3E5F"/>
    <w:rsid w:val="00CD474C"/>
    <w:rsid w:val="00CE1A7B"/>
    <w:rsid w:val="00CE50F1"/>
    <w:rsid w:val="00CF2245"/>
    <w:rsid w:val="00CF49E6"/>
    <w:rsid w:val="00D01A3E"/>
    <w:rsid w:val="00D03360"/>
    <w:rsid w:val="00D05A6B"/>
    <w:rsid w:val="00D06BEC"/>
    <w:rsid w:val="00D10094"/>
    <w:rsid w:val="00D137FB"/>
    <w:rsid w:val="00D139E2"/>
    <w:rsid w:val="00D16508"/>
    <w:rsid w:val="00D169F5"/>
    <w:rsid w:val="00D2312B"/>
    <w:rsid w:val="00D23D76"/>
    <w:rsid w:val="00D362C9"/>
    <w:rsid w:val="00D36494"/>
    <w:rsid w:val="00D40DA8"/>
    <w:rsid w:val="00D41266"/>
    <w:rsid w:val="00D419D4"/>
    <w:rsid w:val="00D453C2"/>
    <w:rsid w:val="00D55AF8"/>
    <w:rsid w:val="00D70595"/>
    <w:rsid w:val="00D815C9"/>
    <w:rsid w:val="00D8365E"/>
    <w:rsid w:val="00D855E3"/>
    <w:rsid w:val="00D97D61"/>
    <w:rsid w:val="00DA1CDE"/>
    <w:rsid w:val="00DA2985"/>
    <w:rsid w:val="00DA2E3D"/>
    <w:rsid w:val="00DB7B75"/>
    <w:rsid w:val="00DC2AA9"/>
    <w:rsid w:val="00DC3CC8"/>
    <w:rsid w:val="00DC4FFC"/>
    <w:rsid w:val="00DC50D5"/>
    <w:rsid w:val="00DC6F47"/>
    <w:rsid w:val="00DC719A"/>
    <w:rsid w:val="00DD0D24"/>
    <w:rsid w:val="00DD6EF6"/>
    <w:rsid w:val="00DE17B4"/>
    <w:rsid w:val="00DE19F8"/>
    <w:rsid w:val="00DF0D85"/>
    <w:rsid w:val="00DF2A8F"/>
    <w:rsid w:val="00DF33E6"/>
    <w:rsid w:val="00E0586A"/>
    <w:rsid w:val="00E11920"/>
    <w:rsid w:val="00E12BF2"/>
    <w:rsid w:val="00E165C1"/>
    <w:rsid w:val="00E20798"/>
    <w:rsid w:val="00E21568"/>
    <w:rsid w:val="00E30120"/>
    <w:rsid w:val="00E361ED"/>
    <w:rsid w:val="00E40486"/>
    <w:rsid w:val="00E43E1D"/>
    <w:rsid w:val="00E60A55"/>
    <w:rsid w:val="00E612D3"/>
    <w:rsid w:val="00E67687"/>
    <w:rsid w:val="00E835EC"/>
    <w:rsid w:val="00E85A4A"/>
    <w:rsid w:val="00E87AD0"/>
    <w:rsid w:val="00E902AB"/>
    <w:rsid w:val="00E97D14"/>
    <w:rsid w:val="00EA38CB"/>
    <w:rsid w:val="00EA64A1"/>
    <w:rsid w:val="00EA67B4"/>
    <w:rsid w:val="00EB1B1C"/>
    <w:rsid w:val="00EB1D77"/>
    <w:rsid w:val="00EB5120"/>
    <w:rsid w:val="00EB6C1D"/>
    <w:rsid w:val="00EB71B5"/>
    <w:rsid w:val="00EC0D32"/>
    <w:rsid w:val="00ED16C6"/>
    <w:rsid w:val="00ED1D86"/>
    <w:rsid w:val="00ED26A9"/>
    <w:rsid w:val="00ED2A01"/>
    <w:rsid w:val="00ED672E"/>
    <w:rsid w:val="00ED7117"/>
    <w:rsid w:val="00EE19FF"/>
    <w:rsid w:val="00EE52EF"/>
    <w:rsid w:val="00EF4500"/>
    <w:rsid w:val="00F121A4"/>
    <w:rsid w:val="00F12C80"/>
    <w:rsid w:val="00F16EE2"/>
    <w:rsid w:val="00F224D3"/>
    <w:rsid w:val="00F2282F"/>
    <w:rsid w:val="00F233BD"/>
    <w:rsid w:val="00F23DA9"/>
    <w:rsid w:val="00F23E0F"/>
    <w:rsid w:val="00F266C2"/>
    <w:rsid w:val="00F33036"/>
    <w:rsid w:val="00F37B7A"/>
    <w:rsid w:val="00F4427A"/>
    <w:rsid w:val="00F45EDD"/>
    <w:rsid w:val="00F52DB0"/>
    <w:rsid w:val="00F57E39"/>
    <w:rsid w:val="00F73C0D"/>
    <w:rsid w:val="00F74030"/>
    <w:rsid w:val="00F808E2"/>
    <w:rsid w:val="00F8157C"/>
    <w:rsid w:val="00F8251E"/>
    <w:rsid w:val="00F90432"/>
    <w:rsid w:val="00F9225C"/>
    <w:rsid w:val="00F93D4F"/>
    <w:rsid w:val="00F96F96"/>
    <w:rsid w:val="00F9781F"/>
    <w:rsid w:val="00FA3E13"/>
    <w:rsid w:val="00FB097C"/>
    <w:rsid w:val="00FD7895"/>
    <w:rsid w:val="00FE0455"/>
    <w:rsid w:val="00FE18CD"/>
    <w:rsid w:val="00FE7BC6"/>
    <w:rsid w:val="00FF0513"/>
    <w:rsid w:val="00FF0EBB"/>
    <w:rsid w:val="00FF3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186E11"/>
  <w15:chartTrackingRefBased/>
  <w15:docId w15:val="{6139F759-E3C2-8046-91E2-2C3649A81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Batang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971071"/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A8175A"/>
    <w:pPr>
      <w:keepNext/>
      <w:keepLines/>
      <w:numPr>
        <w:ilvl w:val="1"/>
        <w:numId w:val="3"/>
      </w:numPr>
      <w:spacing w:before="40" w:line="480" w:lineRule="auto"/>
      <w:outlineLvl w:val="1"/>
    </w:pPr>
    <w:rPr>
      <w:rFonts w:ascii="Times New Roman" w:eastAsiaTheme="majorEastAsia" w:hAnsi="Times New Roman" w:cstheme="majorBidi"/>
      <w:b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A8175A"/>
    <w:pPr>
      <w:keepNext/>
      <w:keepLines/>
      <w:numPr>
        <w:ilvl w:val="2"/>
        <w:numId w:val="4"/>
      </w:numPr>
      <w:spacing w:before="40" w:line="480" w:lineRule="auto"/>
      <w:outlineLvl w:val="2"/>
    </w:pPr>
    <w:rPr>
      <w:rFonts w:ascii="Times New Roman" w:eastAsiaTheme="majorEastAsia" w:hAnsi="Times New Roman" w:cstheme="majorBidi"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B07DE2"/>
    <w:pPr>
      <w:spacing w:after="200" w:line="480" w:lineRule="auto"/>
    </w:pPr>
    <w:rPr>
      <w:rFonts w:ascii="Times New Roman" w:eastAsiaTheme="minorEastAsia" w:hAnsi="Times New Roman"/>
      <w:bCs/>
      <w:color w:val="000000" w:themeColor="text1"/>
      <w:szCs w:val="18"/>
      <w:lang w:val="en-GB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A8175A"/>
    <w:rPr>
      <w:rFonts w:ascii="Times New Roman" w:eastAsiaTheme="majorEastAsia" w:hAnsi="Times New Roman" w:cstheme="majorBidi"/>
      <w:b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8175A"/>
    <w:rPr>
      <w:rFonts w:ascii="Times New Roman" w:eastAsiaTheme="majorEastAsia" w:hAnsi="Times New Roman" w:cstheme="majorBidi"/>
      <w:color w:val="000000" w:themeColor="tex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322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3226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11" Type="http://schemas.openxmlformats.org/officeDocument/2006/relationships/theme" Target="theme/theme1.xml"/><Relationship Id="rId5" Type="http://schemas.openxmlformats.org/officeDocument/2006/relationships/image" Target="media/image1.tif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6</Pages>
  <Words>249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Soyon Kim</dc:creator>
  <cp:keywords/>
  <dc:description/>
  <cp:lastModifiedBy>Soyon Kim</cp:lastModifiedBy>
  <cp:revision>26</cp:revision>
  <dcterms:created xsi:type="dcterms:W3CDTF">2020-01-09T21:18:00Z</dcterms:created>
  <dcterms:modified xsi:type="dcterms:W3CDTF">2020-02-20T18:08:00Z</dcterms:modified>
</cp:coreProperties>
</file>